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Selezione per titoli e colloquio di  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N.1 Animatore polivalente del GAL BARIGADU GUILCER</w:t>
      </w:r>
    </w:p>
    <w:p w:rsidR="00000000" w:rsidDel="00000000" w:rsidP="00000000" w:rsidRDefault="00000000" w:rsidRPr="00000000" w14:paraId="00000003">
      <w:pPr>
        <w:spacing w:after="0" w:before="12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Programma di Sviluppo Rurale per la Regione Autonoma della Sardegna 2014 - 2020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Misura 19 “Sostegno allo sviluppo locale LEADER (CLLD - sviluppo locale di tipo partecipativo)”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Mis. 19.4 - CUP H59F18000870009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___________________________________, nato a ___________________  il __/__/____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 Pr _____ via/piazza ________________________  n.____ CAP______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_______________________________________  </w:t>
      </w:r>
      <w:r w:rsidDel="00000000" w:rsidR="00000000" w:rsidRPr="00000000">
        <w:rPr>
          <w:sz w:val="20"/>
          <w:szCs w:val="20"/>
          <w:rtl w:val="0"/>
        </w:rPr>
        <w:t xml:space="preserve">P.IVA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trasmette in allegato alla domanda di partecipazione per la selezione del personale del GAL BARIGADU GUILCER per il profilo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Animatore polivalente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seguente schema riassuntivo dei titoli suscettibili di valutazione ai sensi dell’articolo 8 del Bando. </w:t>
      </w:r>
    </w:p>
    <w:tbl>
      <w:tblPr>
        <w:tblStyle w:val="Table1"/>
        <w:tblW w:w="9675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431"/>
        <w:gridCol w:w="2127"/>
        <w:gridCol w:w="1275"/>
        <w:gridCol w:w="1842"/>
        <w:tblGridChange w:id="0">
          <w:tblGrid>
            <w:gridCol w:w="4431"/>
            <w:gridCol w:w="2127"/>
            <w:gridCol w:w="1275"/>
            <w:gridCol w:w="1842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ind w:left="55" w:right="8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ind w:left="539" w:right="23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Cambria" w:cs="Cambria" w:eastAsia="Cambria" w:hAnsi="Cambria"/>
                <w:b w:val="1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1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ind w:left="55" w:right="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Voto di laurea:</w:t>
            </w:r>
          </w:p>
          <w:p w:rsidR="00000000" w:rsidDel="00000000" w:rsidP="00000000" w:rsidRDefault="00000000" w:rsidRPr="00000000" w14:paraId="00000011">
            <w:pPr>
              <w:widowControl w:val="1"/>
              <w:ind w:left="55" w:right="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da 100 a 105………………………………………….………………</w:t>
            </w:r>
          </w:p>
          <w:p w:rsidR="00000000" w:rsidDel="00000000" w:rsidP="00000000" w:rsidRDefault="00000000" w:rsidRPr="00000000" w14:paraId="00000012">
            <w:pPr>
              <w:widowControl w:val="1"/>
              <w:ind w:left="55" w:right="86" w:firstLine="0"/>
              <w:rPr>
                <w:rFonts w:ascii="Cambria" w:cs="Cambria" w:eastAsia="Cambria" w:hAnsi="Cambria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da 106 a 110 con lode……………………………………….…..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55" w:right="2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ind w:left="55" w:right="2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15">
            <w:pPr>
              <w:widowControl w:val="1"/>
              <w:ind w:left="55" w:right="237" w:firstLine="0"/>
              <w:rPr>
                <w:rFonts w:ascii="Cambria" w:cs="Cambria" w:eastAsia="Cambria" w:hAnsi="Cambria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left="55" w:right="86" w:firstLine="0"/>
              <w:jc w:val="center"/>
              <w:rPr>
                <w:rFonts w:ascii="Cambria" w:cs="Cambria" w:eastAsia="Cambria" w:hAnsi="Cambria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55" w:right="8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titoli: dottorato, master, corsi di formazione (durata superiore di 200 ore) </w:t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1: per ogni corso, dottorato e/o maste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ind w:left="55" w:right="8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55" w:right="8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0">
            <w:pPr>
              <w:ind w:right="86"/>
              <w:rPr>
                <w:rFonts w:ascii="Cambria" w:cs="Cambria" w:eastAsia="Cambria" w:hAnsi="Cambria"/>
                <w:b w:val="1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Conoscenza di una o più lingue straniere a livello non inferiore a 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1">
            <w:pPr>
              <w:ind w:left="55" w:right="8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ogni lingua straniera</w:t>
            </w:r>
          </w:p>
          <w:p w:rsidR="00000000" w:rsidDel="00000000" w:rsidP="00000000" w:rsidRDefault="00000000" w:rsidRPr="00000000" w14:paraId="00000022">
            <w:pPr>
              <w:ind w:left="55" w:right="86" w:firstLine="0"/>
              <w:rPr>
                <w:rFonts w:ascii="Cambria" w:cs="Cambria" w:eastAsia="Cambria" w:hAnsi="Cambria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55" w:right="8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55" w:right="8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professionale specifica nel settore oggetto del bando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7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maturata nell’ambito dei programmi Leader, oppure nella realizzazione di progetti di sviluppo locale  in qualità di animatore di un Gal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1"/>
              <w:ind w:left="55" w:right="7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1"/>
              <w:ind w:left="55" w:right="2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ogni anno o frazione superiore ai 6 mesi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widowControl w:val="1"/>
              <w:ind w:left="55" w:right="8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7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7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professionale di gestione di fondi pubblici e impiego di risorse comunitarie nell’ambito del programma Leader diversa da Animatore di un GAL (es. Direttore, segretario tecnico, supporto all’area amministrativa) maturata con funzioni tecnico amministrative </w:t>
            </w:r>
          </w:p>
          <w:p w:rsidR="00000000" w:rsidDel="00000000" w:rsidP="00000000" w:rsidRDefault="00000000" w:rsidRPr="00000000" w14:paraId="00000030">
            <w:pPr>
              <w:ind w:left="55" w:right="76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ind w:left="55" w:right="2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7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34">
            <w:pPr>
              <w:ind w:left="55" w:right="7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Esperienza professionale specifica maturata nel settore oggetto del bando presso enti e/o società pubbliche o private</w:t>
            </w:r>
          </w:p>
          <w:p w:rsidR="00000000" w:rsidDel="00000000" w:rsidP="00000000" w:rsidRDefault="00000000" w:rsidRPr="00000000" w14:paraId="00000035">
            <w:pPr>
              <w:ind w:left="55" w:right="7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36">
            <w:pPr>
              <w:ind w:left="55" w:right="7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 ogni anno o</w:t>
            </w:r>
          </w:p>
          <w:p w:rsidR="00000000" w:rsidDel="00000000" w:rsidP="00000000" w:rsidRDefault="00000000" w:rsidRPr="00000000" w14:paraId="00000037">
            <w:pPr>
              <w:ind w:left="55" w:right="7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frazione superiore ai 6 mesi punti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</w:tcPr>
          <w:p w:rsidR="00000000" w:rsidDel="00000000" w:rsidP="00000000" w:rsidRDefault="00000000" w:rsidRPr="00000000" w14:paraId="00000038">
            <w:pPr>
              <w:ind w:left="55" w:right="7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55" w:right="7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0"/>
                <w:tab w:val="left" w:pos="28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55" w:right="86" w:firstLine="0"/>
              <w:jc w:val="center"/>
              <w:rPr>
                <w:rFonts w:ascii="Cambria" w:cs="Cambria" w:eastAsia="Cambria" w:hAnsi="Cambria"/>
                <w:b w:val="1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massimo valutazione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0"/>
                <w:tab w:val="left" w:pos="284"/>
              </w:tabs>
              <w:jc w:val="center"/>
              <w:rPr>
                <w:b w:val="1"/>
                <w:i w:val="1"/>
                <w:color w:val="243f6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43f61" w:space="0" w:sz="6" w:val="single"/>
              <w:left w:color="243f61" w:space="0" w:sz="6" w:val="single"/>
              <w:bottom w:color="243f61" w:space="0" w:sz="6" w:val="single"/>
              <w:right w:color="243f61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0"/>
                <w:tab w:val="left" w:pos="28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pos="559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5597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1">
      <w:pPr>
        <w:tabs>
          <w:tab w:val="left" w:pos="5597"/>
        </w:tabs>
        <w:rPr/>
      </w:pPr>
      <w:r w:rsidDel="00000000" w:rsidR="00000000" w:rsidRPr="00000000">
        <w:rPr>
          <w:rtl w:val="0"/>
        </w:rPr>
        <w:t xml:space="preserve">Lì _____________________________ __/__/____/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Firma Digitale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0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4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C – Schema riassuntivo titoli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B59B7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 w:val="1"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B59B7"/>
  </w:style>
  <w:style w:type="paragraph" w:styleId="Default" w:customStyle="1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EB59B7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70F1F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paragraph" w:styleId="NormaleWeb">
    <w:name w:val="Normal (Web)"/>
    <w:basedOn w:val="Normale"/>
    <w:uiPriority w:val="99"/>
    <w:semiHidden w:val="1"/>
    <w:unhideWhenUsed w:val="1"/>
    <w:rsid w:val="00634B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j8V2uMs0Ye7BtMsJzUQTYF5xw==">AMUW2mXgEwHzZmBTlzTjfmti5N0AyE+J7LBEaEZDIPRs14T9h6+p3rD7Um3EuZI+djQk4+6Yig2NEVh0hkqXqM6zrp/eWpWk4NhhedqhBpP8JL9KoF64Hwo=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2021-01-23T10:25:00Z</dcterms:created>
  <dc:creator>Pasquale Sulis</dc:creator>
</cp:coreProperties>
</file>