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Montserrat" w:cs="Montserrat" w:eastAsia="Montserrat" w:hAnsi="Montserrat"/>
          <w:b w:val="1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3"/>
          <w:szCs w:val="23"/>
          <w:rtl w:val="0"/>
        </w:rPr>
        <w:t xml:space="preserve">PROGRAMMA DI SVILUPPO RURALE. SARDEGNA 2014-2022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Montserrat" w:cs="Montserrat" w:eastAsia="Montserrat" w:hAnsi="Montserrat"/>
          <w:b w:val="1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3"/>
          <w:szCs w:val="23"/>
          <w:rtl w:val="0"/>
        </w:rPr>
        <w:t xml:space="preserve">BANDO PUBBLICO PER L’AMMISSIONE AI FINANZIAMENTI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Montserrat" w:cs="Montserrat" w:eastAsia="Montserrat" w:hAnsi="Montserrat"/>
          <w:b w:val="1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3"/>
          <w:szCs w:val="23"/>
          <w:rtl w:val="0"/>
        </w:rPr>
        <w:t xml:space="preserve">Azione chiave 3 - Azioni trasversali agli ambiti tematici della SSL del GAL Barigadu Guilcer</w:t>
      </w:r>
    </w:p>
    <w:p w:rsidR="00000000" w:rsidDel="00000000" w:rsidP="00000000" w:rsidRDefault="00000000" w:rsidRPr="00000000" w14:paraId="00000004">
      <w:pPr>
        <w:keepNext w:val="1"/>
        <w:keepLines w:val="1"/>
        <w:spacing w:after="0" w:before="240" w:line="360" w:lineRule="auto"/>
        <w:jc w:val="center"/>
        <w:rPr>
          <w:rFonts w:ascii="Montserrat" w:cs="Montserrat" w:eastAsia="Montserrat" w:hAnsi="Montserrat"/>
          <w:b w:val="1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3"/>
          <w:szCs w:val="23"/>
          <w:rtl w:val="0"/>
        </w:rPr>
        <w:t xml:space="preserve">Intervento 19.2.7.4.3.1.1-Sostegno ai servizi di base a livello locale per la popolazione rurale</w:t>
      </w:r>
    </w:p>
    <w:p w:rsidR="00000000" w:rsidDel="00000000" w:rsidP="00000000" w:rsidRDefault="00000000" w:rsidRPr="00000000" w14:paraId="00000005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Codice univoco bando: 87822</w:t>
      </w:r>
    </w:p>
    <w:p w:rsidR="00000000" w:rsidDel="00000000" w:rsidP="00000000" w:rsidRDefault="00000000" w:rsidRPr="00000000" w14:paraId="00000006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Allegato 1-Formulario di progetto</w:t>
      </w:r>
    </w:p>
    <w:p w:rsidR="00000000" w:rsidDel="00000000" w:rsidP="00000000" w:rsidRDefault="00000000" w:rsidRPr="00000000" w14:paraId="00000009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Soggetto proponente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 __________________________________________________________</w:t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Titolo del progetto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_____________________________________________________________</w:t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Referente tecnico di progetto</w:t>
      </w:r>
    </w:p>
    <w:tbl>
      <w:tblPr>
        <w:tblStyle w:val="Table1"/>
        <w:tblW w:w="9894.0" w:type="dxa"/>
        <w:jc w:val="left"/>
        <w:tblInd w:w="-5.0" w:type="dxa"/>
        <w:tblLayout w:type="fixed"/>
        <w:tblLook w:val="0000"/>
      </w:tblPr>
      <w:tblGrid>
        <w:gridCol w:w="1414"/>
        <w:gridCol w:w="1548"/>
        <w:gridCol w:w="1425"/>
        <w:gridCol w:w="1250"/>
        <w:gridCol w:w="992"/>
        <w:gridCol w:w="3265"/>
        <w:tblGridChange w:id="0">
          <w:tblGrid>
            <w:gridCol w:w="1414"/>
            <w:gridCol w:w="1548"/>
            <w:gridCol w:w="1425"/>
            <w:gridCol w:w="1250"/>
            <w:gridCol w:w="992"/>
            <w:gridCol w:w="32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Referente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ruolo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tel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Fax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Indirizzo e mail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line="36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line="36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line="36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line="36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Descrizione degli interventi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(riportare la coerenza dell’intervento proposto con il Bando, le motivazioni e i criteri premianti. </w:t>
      </w:r>
      <w:r w:rsidDel="00000000" w:rsidR="00000000" w:rsidRPr="00000000">
        <w:rPr>
          <w:rFonts w:ascii="Montserrat" w:cs="Montserrat" w:eastAsia="Montserrat" w:hAnsi="Montserrat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Massimo 20 righe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F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Piano finanziario</w:t>
      </w:r>
    </w:p>
    <w:tbl>
      <w:tblPr>
        <w:tblStyle w:val="Table2"/>
        <w:tblW w:w="10995.0" w:type="dxa"/>
        <w:jc w:val="left"/>
        <w:tblInd w:w="-635.0" w:type="dxa"/>
        <w:tblLayout w:type="fixed"/>
        <w:tblLook w:val="0000"/>
      </w:tblPr>
      <w:tblGrid>
        <w:gridCol w:w="3630"/>
        <w:gridCol w:w="1665"/>
        <w:gridCol w:w="1125"/>
        <w:gridCol w:w="2220"/>
        <w:gridCol w:w="2355"/>
        <w:tblGridChange w:id="0">
          <w:tblGrid>
            <w:gridCol w:w="3630"/>
            <w:gridCol w:w="1665"/>
            <w:gridCol w:w="1125"/>
            <w:gridCol w:w="2220"/>
            <w:gridCol w:w="2355"/>
          </w:tblGrid>
        </w:tblGridChange>
      </w:tblGrid>
      <w:tr>
        <w:trPr>
          <w:cantSplit w:val="0"/>
          <w:trHeight w:val="441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404040"/>
                <w:sz w:val="20"/>
                <w:szCs w:val="20"/>
                <w:rtl w:val="0"/>
              </w:rPr>
              <w:t xml:space="preserve">Tipologia di spesa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404040"/>
                <w:sz w:val="20"/>
                <w:szCs w:val="20"/>
                <w:rtl w:val="0"/>
              </w:rPr>
              <w:t xml:space="preserve">Imponibile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404040"/>
                <w:sz w:val="20"/>
                <w:szCs w:val="20"/>
                <w:rtl w:val="0"/>
              </w:rPr>
              <w:t xml:space="preserve">IVA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404040"/>
                <w:sz w:val="20"/>
                <w:szCs w:val="20"/>
                <w:rtl w:val="0"/>
              </w:rPr>
              <w:t xml:space="preserve">Totale finanziamento richiesto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404040"/>
                <w:sz w:val="20"/>
                <w:szCs w:val="20"/>
                <w:rtl w:val="0"/>
              </w:rPr>
              <w:t xml:space="preserve">Cofinanziamento (se presente)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120" w:before="12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Spese per l’attuazione del progetto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color w:val="000000"/>
                <w:sz w:val="20"/>
                <w:szCs w:val="20"/>
                <w:rtl w:val="0"/>
              </w:rPr>
              <w:t xml:space="preserve">(esplicitare se si tratta di impianti, strumenti, arredi, macchinari e attrezzature nuovi, lavori edili di adeguamento di fabbricati, mezzi di trasporto o strumentazioni, compresi hardware e software)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120" w:before="12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Spese generali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max 5%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Montserrat" w:cs="Montserrat" w:eastAsia="Montserrat" w:hAnsi="Montserrat"/>
                <w:b w:val="1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Totale investimento</w:t>
            </w:r>
          </w:p>
          <w:p w:rsidR="00000000" w:rsidDel="00000000" w:rsidP="00000000" w:rsidRDefault="00000000" w:rsidRPr="00000000" w14:paraId="00000035">
            <w:pPr>
              <w:spacing w:after="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Cronoprogramma</w:t>
      </w:r>
    </w:p>
    <w:tbl>
      <w:tblPr>
        <w:tblStyle w:val="Table3"/>
        <w:tblW w:w="9636.0" w:type="dxa"/>
        <w:jc w:val="left"/>
        <w:tblLayout w:type="fixed"/>
        <w:tblLook w:val="0000"/>
      </w:tblPr>
      <w:tblGrid>
        <w:gridCol w:w="3316"/>
        <w:gridCol w:w="473"/>
        <w:gridCol w:w="472"/>
        <w:gridCol w:w="470"/>
        <w:gridCol w:w="468"/>
        <w:gridCol w:w="468"/>
        <w:gridCol w:w="468"/>
        <w:gridCol w:w="445"/>
        <w:gridCol w:w="522"/>
        <w:gridCol w:w="522"/>
        <w:gridCol w:w="524"/>
        <w:gridCol w:w="524"/>
        <w:gridCol w:w="964"/>
        <w:tblGridChange w:id="0">
          <w:tblGrid>
            <w:gridCol w:w="3316"/>
            <w:gridCol w:w="473"/>
            <w:gridCol w:w="472"/>
            <w:gridCol w:w="470"/>
            <w:gridCol w:w="468"/>
            <w:gridCol w:w="468"/>
            <w:gridCol w:w="468"/>
            <w:gridCol w:w="445"/>
            <w:gridCol w:w="522"/>
            <w:gridCol w:w="522"/>
            <w:gridCol w:w="524"/>
            <w:gridCol w:w="524"/>
            <w:gridCol w:w="964"/>
          </w:tblGrid>
        </w:tblGridChange>
      </w:tblGrid>
      <w:tr>
        <w:trPr>
          <w:cantSplit w:val="0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Tempi di realizzazione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Attività</w:t>
            </w:r>
          </w:p>
        </w:tc>
        <w:tc>
          <w:tcPr>
            <w:gridSpan w:val="1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Entro il 15 settembre 2025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56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fys6xszat375" w:id="0"/>
    <w:bookmarkEnd w:id="0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Bando 2025 Sottomisura 7.4</w:t>
    </w:r>
    <w:r w:rsidDel="00000000" w:rsidR="00000000" w:rsidRPr="00000000">
      <w:rPr>
        <w:sz w:val="18"/>
        <w:szCs w:val="18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Intervento 19.2.7.4.</w:t>
    </w:r>
    <w:r w:rsidDel="00000000" w:rsidR="00000000" w:rsidRPr="00000000">
      <w:rPr>
        <w:sz w:val="18"/>
        <w:szCs w:val="18"/>
        <w:rtl w:val="0"/>
      </w:rPr>
      <w:t xml:space="preserve">3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.1.1</w:t>
    </w:r>
    <w:r w:rsidDel="00000000" w:rsidR="00000000" w:rsidRPr="00000000">
      <w:rPr>
        <w:sz w:val="18"/>
        <w:szCs w:val="18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Sostegno ai servizi di base a livello locale per la popolazione rurale-Bando 2025 - </w:t>
    </w:r>
    <w:r w:rsidDel="00000000" w:rsidR="00000000" w:rsidRPr="00000000">
      <w:rPr>
        <w:sz w:val="18"/>
        <w:szCs w:val="18"/>
        <w:rtl w:val="0"/>
      </w:rPr>
      <w:t xml:space="preserve">CU 87822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Allegato 1-Formulario</w:t>
    </w:r>
  </w:p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20130" cy="101981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10198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 - 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